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212"/>
        <w:gridCol w:w="8293"/>
        <w:gridCol w:w="108"/>
      </w:tblGrid>
      <w:tr w:rsidR="00BE0BED" w:rsidTr="00C15622">
        <w:trPr>
          <w:gridAfter w:val="1"/>
          <w:wAfter w:w="108" w:type="dxa"/>
          <w:trHeight w:val="11144"/>
        </w:trPr>
        <w:tc>
          <w:tcPr>
            <w:tcW w:w="8188" w:type="dxa"/>
          </w:tcPr>
          <w:p w:rsidR="00BE0BED" w:rsidRDefault="00BE0BED"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3313430</wp:posOffset>
                  </wp:positionV>
                  <wp:extent cx="5086350" cy="3886200"/>
                  <wp:effectExtent l="19050" t="0" r="0" b="0"/>
                  <wp:wrapThrough wrapText="bothSides">
                    <wp:wrapPolygon edited="0">
                      <wp:start x="-81" y="0"/>
                      <wp:lineTo x="-81" y="21494"/>
                      <wp:lineTo x="21600" y="21494"/>
                      <wp:lineTo x="21600" y="0"/>
                      <wp:lineTo x="-81" y="0"/>
                    </wp:wrapPolygon>
                  </wp:wrapThrough>
                  <wp:docPr id="11" name="Рисунок 9" descr="C:\Users\Николай\Desktop\буклет в д.с\slide-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Николай\Desktop\буклет в д.с\slide-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-1270</wp:posOffset>
                  </wp:positionV>
                  <wp:extent cx="5086350" cy="3019425"/>
                  <wp:effectExtent l="19050" t="0" r="0" b="0"/>
                  <wp:wrapThrough wrapText="bothSides">
                    <wp:wrapPolygon edited="0">
                      <wp:start x="-81" y="0"/>
                      <wp:lineTo x="-81" y="21532"/>
                      <wp:lineTo x="21600" y="21532"/>
                      <wp:lineTo x="21600" y="0"/>
                      <wp:lineTo x="-81" y="0"/>
                    </wp:wrapPolygon>
                  </wp:wrapThrough>
                  <wp:docPr id="10" name="Рисунок 8" descr="C:\Users\Николай\Desktop\буклет в д.с\prichiny-lechenie-i-posledstviya-malovodiya-pri-beremennosti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иколай\Desktop\буклет в д.с\prichiny-lechenie-i-posledstviya-malovodiya-pri-beremennosti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0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gridSpan w:val="2"/>
          </w:tcPr>
          <w:p w:rsidR="00BE0BED" w:rsidRPr="00BE0BED" w:rsidRDefault="00BE0BED" w:rsidP="00BE0BED">
            <w:pPr>
              <w:pStyle w:val="a6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C15622" w:rsidRPr="00B745B8" w:rsidRDefault="00C15622" w:rsidP="00BE0BED">
            <w:pPr>
              <w:pStyle w:val="a6"/>
              <w:jc w:val="center"/>
              <w:rPr>
                <w:b/>
                <w:color w:val="0070C0"/>
                <w:sz w:val="24"/>
                <w:szCs w:val="24"/>
                <w:lang w:eastAsia="ru-RU"/>
              </w:rPr>
            </w:pPr>
            <w:r w:rsidRPr="00B745B8">
              <w:rPr>
                <w:b/>
                <w:color w:val="0070C0"/>
                <w:sz w:val="24"/>
                <w:szCs w:val="24"/>
                <w:lang w:eastAsia="ru-RU"/>
              </w:rPr>
              <w:t>Р</w:t>
            </w:r>
            <w:r w:rsidR="00BE0BED" w:rsidRPr="00B745B8">
              <w:rPr>
                <w:b/>
                <w:color w:val="0070C0"/>
                <w:sz w:val="24"/>
                <w:szCs w:val="24"/>
                <w:lang w:eastAsia="ru-RU"/>
              </w:rPr>
              <w:t xml:space="preserve">ебенок не всегда может рассказать, что его беспокоит. </w:t>
            </w:r>
          </w:p>
          <w:p w:rsidR="00BE0BED" w:rsidRPr="00B745B8" w:rsidRDefault="00C15622" w:rsidP="00BE0BED">
            <w:pPr>
              <w:pStyle w:val="a6"/>
              <w:jc w:val="center"/>
              <w:rPr>
                <w:b/>
                <w:color w:val="0070C0"/>
                <w:sz w:val="24"/>
                <w:szCs w:val="24"/>
                <w:lang w:eastAsia="ru-RU"/>
              </w:rPr>
            </w:pPr>
            <w:r w:rsidRPr="00B745B8">
              <w:rPr>
                <w:b/>
                <w:color w:val="0070C0"/>
                <w:sz w:val="24"/>
                <w:szCs w:val="24"/>
                <w:lang w:eastAsia="ru-RU"/>
              </w:rPr>
              <w:t>Р</w:t>
            </w:r>
            <w:r w:rsidR="00BE0BED" w:rsidRPr="00B745B8">
              <w:rPr>
                <w:b/>
                <w:color w:val="0070C0"/>
                <w:sz w:val="24"/>
                <w:szCs w:val="24"/>
                <w:lang w:eastAsia="ru-RU"/>
              </w:rPr>
              <w:t>одителей должны насторожить  такие нехарактерные  признаки, как:</w:t>
            </w:r>
          </w:p>
          <w:p w:rsidR="00E11FA2" w:rsidRPr="00DF05CA" w:rsidRDefault="00E11FA2" w:rsidP="00BE0BED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Непропорциональное увеличение размеров мозговой части черепа, иногда асимметрия головы, расхождение черепных швов (более 5 мм), расширение и усиление венозного рисунка на волосистой части головы, истончение кожи на висках.</w:t>
            </w: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Ребёнок малоактивен, отмечаются вялость и сонливость, иногда задержка развития.</w:t>
            </w:r>
          </w:p>
          <w:p w:rsidR="004F3A8D" w:rsidRPr="00B745B8" w:rsidRDefault="004F3A8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 xml:space="preserve">Ребенок </w:t>
            </w:r>
            <w:r w:rsidR="00DE72C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беспокоен, легко возбудим, раздражителен, часто громко кричит, сон чуткий, ребенок часто просыпается.</w:t>
            </w:r>
          </w:p>
          <w:p w:rsidR="004F3A8D" w:rsidRPr="00B745B8" w:rsidRDefault="004F3A8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Малоактивен, отмечаются вялость и сонливость;</w:t>
            </w: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Повышенный мышечный тонус, опирается преимущественно на передние отделы стоп, как бы «стоит на цыпочках».</w:t>
            </w:r>
          </w:p>
          <w:p w:rsidR="003A6323" w:rsidRPr="00B745B8" w:rsidRDefault="003A632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непроизвольное напряжение мышц, без подергивания. Ребенок как бы вытягивается и застывает на короткое время в определенной позе.</w:t>
            </w:r>
          </w:p>
          <w:p w:rsidR="003A6323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епроизвольное подергивание мышц, при которых происходит подергивание конечностей, а иногда и всего туловища</w:t>
            </w: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  <w:p w:rsidR="00BE0BED" w:rsidRPr="00B745B8" w:rsidRDefault="00BE0BE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Быстрая утомляемость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, частые капризы и состояние раздражительности, п</w:t>
            </w: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овышен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ная эмоциональность и ранимость, упрямство и протесты.</w:t>
            </w:r>
          </w:p>
          <w:p w:rsidR="00BE0BED" w:rsidRPr="00B745B8" w:rsidRDefault="00BE0BE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Ощущение постоян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ной напряженности и дискомфорта, з</w:t>
            </w:r>
            <w:r w:rsidR="004F3A8D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амкнутость</w:t>
            </w:r>
            <w:r w:rsidR="003A632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  <w:p w:rsidR="00BE0BED" w:rsidRPr="00B745B8" w:rsidRDefault="00BE0BED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Ребенок может начать испытывать трудности с речью, даже, если до этого времени о</w:t>
            </w:r>
            <w:r w:rsidR="00DE72C3"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н имел хороший словарный запас.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Белая полоска между зрачком и верхним веком</w:t>
            </w:r>
            <w:r w:rsidR="003A6323" w:rsidRPr="00B745B8">
              <w:rPr>
                <w:color w:val="17365D" w:themeColor="text2" w:themeShade="BF"/>
                <w:sz w:val="24"/>
                <w:szCs w:val="24"/>
              </w:rPr>
              <w:t>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Радужная оболочка глаза, как заходящее солнце, наполовину погружена под нижним веком; иногда появляется сходящееся косоглазие, малыш часто запрокидывает голову назад.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  <w:lang w:eastAsia="ru-RU"/>
              </w:rPr>
              <w:t>М</w:t>
            </w:r>
            <w:r w:rsidRPr="00B745B8">
              <w:rPr>
                <w:color w:val="17365D" w:themeColor="text2" w:themeShade="BF"/>
                <w:sz w:val="24"/>
                <w:szCs w:val="24"/>
              </w:rPr>
              <w:t>раморность кожи, обусловленная характерным сосудистым рисунком на коже, нарушение терморегуляции со склонностью к беспричинному понижению или повышению температуры тела, желудочно-кишечные расстройства - срыгивание, реже рвота, склонность к запорам или к неустойчивому стулу, недостаточная прибавка в весе.</w:t>
            </w:r>
          </w:p>
          <w:p w:rsidR="00DE72C3" w:rsidRPr="00B745B8" w:rsidRDefault="00DE72C3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Сниженное настроение или апатия, резкие перепады настроения, нарушения пищевого поведения (обжорство, отказ от еды, странные предпочтения продуктов), намеренное причинение себе ран (порезов, ожогов), жестокость и опасное поведение.</w:t>
            </w:r>
          </w:p>
          <w:p w:rsidR="00C15622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Задержанное формирование речи. Первые слова в 3-4 года.</w:t>
            </w:r>
          </w:p>
          <w:p w:rsidR="00C15622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4"/>
                <w:szCs w:val="24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Речь малопонятна. Часто имеется только один "переводчик" - мама.</w:t>
            </w:r>
          </w:p>
          <w:p w:rsidR="004F3A8D" w:rsidRPr="00B745B8" w:rsidRDefault="00C15622" w:rsidP="00FE3F71">
            <w:pPr>
              <w:pStyle w:val="a6"/>
              <w:numPr>
                <w:ilvl w:val="0"/>
                <w:numId w:val="1"/>
              </w:numPr>
              <w:jc w:val="both"/>
              <w:rPr>
                <w:color w:val="17365D" w:themeColor="text2" w:themeShade="BF"/>
                <w:sz w:val="22"/>
                <w:lang w:eastAsia="ru-RU"/>
              </w:rPr>
            </w:pPr>
            <w:r w:rsidRPr="00B745B8">
              <w:rPr>
                <w:color w:val="17365D" w:themeColor="text2" w:themeShade="BF"/>
                <w:sz w:val="24"/>
                <w:szCs w:val="24"/>
              </w:rPr>
              <w:t>Пассивный словарь заметно превышает активный. Ребёнок многое понимает, но сам сказать не может.</w:t>
            </w:r>
          </w:p>
          <w:p w:rsidR="00BE0BED" w:rsidRDefault="00BE0BED" w:rsidP="00DF05CA">
            <w:pPr>
              <w:pStyle w:val="a6"/>
              <w:jc w:val="center"/>
            </w:pPr>
          </w:p>
        </w:tc>
      </w:tr>
      <w:tr w:rsidR="00DF05CA" w:rsidTr="00B74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8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49A3" w:rsidRPr="00B745B8" w:rsidRDefault="00B745B8" w:rsidP="00225D7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65405</wp:posOffset>
                  </wp:positionV>
                  <wp:extent cx="5238750" cy="2200275"/>
                  <wp:effectExtent l="19050" t="0" r="0" b="0"/>
                  <wp:wrapNone/>
                  <wp:docPr id="34" name="Рисунок 34" descr="C:\Users\Николай\Desktop\буклет в д.с\IMG_20190131_2237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Николай\Desktop\буклет в д.с\IMG_20190131_2237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220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2132330</wp:posOffset>
                  </wp:positionV>
                  <wp:extent cx="5295900" cy="2628900"/>
                  <wp:effectExtent l="19050" t="0" r="0" b="0"/>
                  <wp:wrapNone/>
                  <wp:docPr id="25" name="Рисунок 25" descr="C:\Users\Николай\AppData\Local\Microsoft\Windows\INetCache\Content.Word\IMG_20190131_2237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Николай\AppData\Local\Microsoft\Windows\INetCache\Content.Word\IMG_20190131_2237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849A3"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B745B8">
              <w:rPr>
                <w:rFonts w:ascii="Calibri" w:hAnsi="Calibri" w:cs="Calibri"/>
                <w:b/>
                <w:noProof/>
                <w:sz w:val="24"/>
                <w:szCs w:val="24"/>
                <w:lang w:eastAsia="ru-RU"/>
              </w:rPr>
              <w:t>Норма развития до года</w:t>
            </w:r>
          </w:p>
          <w:p w:rsidR="005849A3" w:rsidRDefault="005849A3" w:rsidP="005849A3"/>
          <w:p w:rsidR="00B745B8" w:rsidRDefault="005849A3" w:rsidP="005849A3">
            <w:pPr>
              <w:tabs>
                <w:tab w:val="left" w:pos="2415"/>
              </w:tabs>
            </w:pPr>
            <w:r>
              <w:tab/>
            </w:r>
          </w:p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B745B8" w:rsidRPr="00B745B8" w:rsidRDefault="00B745B8" w:rsidP="00B745B8"/>
          <w:p w:rsidR="00DF05CA" w:rsidRPr="00B745B8" w:rsidRDefault="00B745B8" w:rsidP="00B745B8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1570355</wp:posOffset>
                  </wp:positionV>
                  <wp:extent cx="5095875" cy="2628900"/>
                  <wp:effectExtent l="19050" t="0" r="9525" b="0"/>
                  <wp:wrapNone/>
                  <wp:docPr id="18" name="Рисунок 12" descr="C:\Users\Николай\Desktop\буклет в д.с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Николай\Desktop\буклет в д.с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587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  <w:r>
              <w:rPr>
                <w:b/>
                <w:color w:val="00B0F0"/>
                <w:sz w:val="24"/>
                <w:szCs w:val="24"/>
                <w:lang w:eastAsia="ru-RU"/>
              </w:rPr>
              <w:t xml:space="preserve"> </w:t>
            </w:r>
          </w:p>
          <w:p w:rsidR="00225D77" w:rsidRDefault="00E11FA2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00B0F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13970</wp:posOffset>
                  </wp:positionV>
                  <wp:extent cx="4657725" cy="4495800"/>
                  <wp:effectExtent l="19050" t="0" r="9525" b="0"/>
                  <wp:wrapNone/>
                  <wp:docPr id="21" name="Рисунок 18" descr="C:\Users\Николай\Desktop\буклет в д.с\508d4b44589b598155a1c616800a5e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Николай\Desktop\буклет в д.с\508d4b44589b598155a1c616800a5eb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25" cy="449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24"/>
                <w:szCs w:val="24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E11FA2" w:rsidRDefault="00E11FA2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B745B8" w:rsidRDefault="00B745B8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</w:p>
          <w:p w:rsidR="00225D77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  <w:r w:rsidRPr="00225D77">
              <w:rPr>
                <w:b/>
                <w:color w:val="00B0F0"/>
                <w:sz w:val="72"/>
                <w:szCs w:val="72"/>
                <w:lang w:eastAsia="ru-RU"/>
              </w:rPr>
              <w:t xml:space="preserve">Памятка для </w:t>
            </w:r>
          </w:p>
          <w:p w:rsidR="00E11FA2" w:rsidRDefault="00225D77" w:rsidP="00225D77">
            <w:pPr>
              <w:pStyle w:val="a6"/>
              <w:jc w:val="center"/>
              <w:rPr>
                <w:b/>
                <w:color w:val="00B0F0"/>
                <w:sz w:val="72"/>
                <w:szCs w:val="72"/>
                <w:lang w:eastAsia="ru-RU"/>
              </w:rPr>
            </w:pPr>
            <w:r w:rsidRPr="00225D77">
              <w:rPr>
                <w:b/>
                <w:color w:val="00B0F0"/>
                <w:sz w:val="72"/>
                <w:szCs w:val="72"/>
                <w:lang w:eastAsia="ru-RU"/>
              </w:rPr>
              <w:t>родителей.</w:t>
            </w:r>
          </w:p>
          <w:p w:rsidR="00225D77" w:rsidRPr="00E11FA2" w:rsidRDefault="00225D77" w:rsidP="00225D77">
            <w:pPr>
              <w:pStyle w:val="a6"/>
              <w:jc w:val="center"/>
              <w:rPr>
                <w:b/>
                <w:color w:val="365F91" w:themeColor="accent1" w:themeShade="BF"/>
                <w:szCs w:val="28"/>
                <w:lang w:eastAsia="ru-RU"/>
              </w:rPr>
            </w:pPr>
          </w:p>
          <w:p w:rsidR="00225D77" w:rsidRPr="00E11FA2" w:rsidRDefault="00225D77" w:rsidP="00E11FA2">
            <w:pPr>
              <w:pStyle w:val="a6"/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Ребенок не всегда может рассказать, что его беспокоит.</w:t>
            </w:r>
          </w:p>
          <w:p w:rsidR="00E11FA2" w:rsidRPr="00E11FA2" w:rsidRDefault="00225D77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Родителей должны насторожить  такие нехарактерные</w:t>
            </w:r>
          </w:p>
          <w:p w:rsidR="00E11FA2" w:rsidRPr="00E11FA2" w:rsidRDefault="00225D77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признаки, о</w:t>
            </w:r>
            <w:r w:rsidR="00E11FA2"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писанные в памятке. </w:t>
            </w:r>
          </w:p>
          <w:p w:rsidR="00E11FA2" w:rsidRPr="00E11FA2" w:rsidRDefault="00E11FA2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При подобных симптомах, рекомендуется обратиться </w:t>
            </w:r>
          </w:p>
          <w:p w:rsidR="00E11FA2" w:rsidRPr="00E11FA2" w:rsidRDefault="00E11FA2" w:rsidP="00E11FA2">
            <w:pPr>
              <w:jc w:val="center"/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 xml:space="preserve">к специалистам: педиатр, детский невролог, </w:t>
            </w:r>
          </w:p>
          <w:p w:rsidR="00DF05CA" w:rsidRDefault="00E11FA2" w:rsidP="00E11FA2">
            <w:pPr>
              <w:jc w:val="center"/>
            </w:pPr>
            <w:r w:rsidRPr="00E11FA2">
              <w:rPr>
                <w:b/>
                <w:color w:val="365F91" w:themeColor="accent1" w:themeShade="BF"/>
                <w:sz w:val="24"/>
                <w:szCs w:val="24"/>
                <w:lang w:eastAsia="ru-RU"/>
              </w:rPr>
              <w:t>детский психиатр, логопед-дефектолог, </w:t>
            </w:r>
            <w:hyperlink r:id="rId11" w:tgtFrame="_blank" w:history="1">
              <w:r w:rsidRPr="00E11FA2">
                <w:rPr>
                  <w:b/>
                  <w:color w:val="365F91" w:themeColor="accent1" w:themeShade="BF"/>
                  <w:sz w:val="24"/>
                  <w:szCs w:val="24"/>
                  <w:lang w:eastAsia="ru-RU"/>
                </w:rPr>
                <w:t>детский психолог</w:t>
              </w:r>
            </w:hyperlink>
            <w:r w:rsidRPr="00E11FA2">
              <w:rPr>
                <w:b/>
                <w:color w:val="365F91" w:themeColor="accent1" w:themeShade="BF"/>
                <w:szCs w:val="28"/>
                <w:lang w:eastAsia="ru-RU"/>
              </w:rPr>
              <w:t>.</w:t>
            </w:r>
          </w:p>
        </w:tc>
      </w:tr>
    </w:tbl>
    <w:p w:rsidR="00DF05CA" w:rsidRDefault="00DF05CA" w:rsidP="00DF05CA">
      <w:r>
        <w:rPr>
          <w:noProof/>
          <w:lang w:eastAsia="ru-RU"/>
        </w:rPr>
        <w:lastRenderedPageBreak/>
        <w:drawing>
          <wp:inline distT="0" distB="0" distL="0" distR="0">
            <wp:extent cx="10531475" cy="7324958"/>
            <wp:effectExtent l="19050" t="0" r="3175" b="0"/>
            <wp:docPr id="13" name="Рисунок 10" descr="C:\Users\Николай\Desktop\буклет в д.с\Rannie-pri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Desktop\буклет в д.с\Rannie-priznak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732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5CA" w:rsidSect="005B1843">
      <w:pgSz w:w="16838" w:h="11906" w:orient="landscape"/>
      <w:pgMar w:top="142" w:right="111" w:bottom="0" w:left="142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988"/>
      </v:shape>
    </w:pict>
  </w:numPicBullet>
  <w:abstractNum w:abstractNumId="0">
    <w:nsid w:val="2D2A6B5A"/>
    <w:multiLevelType w:val="hybridMultilevel"/>
    <w:tmpl w:val="72C21D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43"/>
    <w:rsid w:val="00225D77"/>
    <w:rsid w:val="003A6323"/>
    <w:rsid w:val="003B63E9"/>
    <w:rsid w:val="00481A75"/>
    <w:rsid w:val="004F3A8D"/>
    <w:rsid w:val="005849A3"/>
    <w:rsid w:val="005B1843"/>
    <w:rsid w:val="00B745B8"/>
    <w:rsid w:val="00B8719B"/>
    <w:rsid w:val="00B97A71"/>
    <w:rsid w:val="00BE0BED"/>
    <w:rsid w:val="00C15622"/>
    <w:rsid w:val="00DE72C3"/>
    <w:rsid w:val="00DF05CA"/>
    <w:rsid w:val="00E11FA2"/>
    <w:rsid w:val="00E277B9"/>
    <w:rsid w:val="00E562C3"/>
    <w:rsid w:val="00FE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01104-D8B0-4721-A05A-A0C89E74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18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0BE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le-junior.com/programs/psikholog/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Тополёк</cp:lastModifiedBy>
  <cp:revision>2</cp:revision>
  <cp:lastPrinted>2019-03-19T05:51:00Z</cp:lastPrinted>
  <dcterms:created xsi:type="dcterms:W3CDTF">2024-06-26T09:20:00Z</dcterms:created>
  <dcterms:modified xsi:type="dcterms:W3CDTF">2024-06-26T09:20:00Z</dcterms:modified>
</cp:coreProperties>
</file>